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BB" w:rsidRPr="00010981" w:rsidRDefault="00043F5E" w:rsidP="0045118D">
      <w:pPr>
        <w:jc w:val="center"/>
        <w:rPr>
          <w:rFonts w:ascii="Garamond" w:hAnsi="Garamond"/>
          <w:b/>
          <w:sz w:val="24"/>
          <w:szCs w:val="24"/>
        </w:rPr>
      </w:pPr>
      <w:r w:rsidRPr="00010981">
        <w:rPr>
          <w:rFonts w:ascii="Garamond" w:hAnsi="Garamond"/>
          <w:b/>
          <w:sz w:val="24"/>
          <w:szCs w:val="24"/>
        </w:rPr>
        <w:t>“</w:t>
      </w:r>
      <w:r w:rsidR="0045118D" w:rsidRPr="00010981">
        <w:rPr>
          <w:rFonts w:ascii="Garamond" w:hAnsi="Garamond"/>
          <w:b/>
          <w:sz w:val="24"/>
          <w:szCs w:val="24"/>
        </w:rPr>
        <w:t>We the Living</w:t>
      </w:r>
      <w:r w:rsidRPr="00010981">
        <w:rPr>
          <w:rFonts w:ascii="Garamond" w:hAnsi="Garamond"/>
          <w:b/>
          <w:sz w:val="24"/>
          <w:szCs w:val="24"/>
        </w:rPr>
        <w:t>”</w:t>
      </w:r>
    </w:p>
    <w:p w:rsidR="00043F5E" w:rsidRPr="00010981" w:rsidRDefault="00043F5E" w:rsidP="0045118D">
      <w:pPr>
        <w:jc w:val="center"/>
        <w:rPr>
          <w:rFonts w:ascii="Garamond" w:hAnsi="Garamond"/>
          <w:b/>
          <w:sz w:val="24"/>
          <w:szCs w:val="24"/>
        </w:rPr>
      </w:pPr>
      <w:r w:rsidRPr="00010981">
        <w:rPr>
          <w:rFonts w:ascii="Garamond" w:hAnsi="Garamond"/>
          <w:b/>
          <w:sz w:val="24"/>
          <w:szCs w:val="24"/>
        </w:rPr>
        <w:t>A grief intervention for children and youth affected by gun violence</w:t>
      </w:r>
    </w:p>
    <w:p w:rsidR="00010981" w:rsidRDefault="00010981" w:rsidP="00043F5E">
      <w:pPr>
        <w:pStyle w:val="NoSpacing"/>
        <w:spacing w:line="276" w:lineRule="auto"/>
        <w:rPr>
          <w:rFonts w:ascii="Garamond" w:hAnsi="Garamond"/>
          <w:sz w:val="24"/>
          <w:szCs w:val="24"/>
        </w:rPr>
      </w:pPr>
    </w:p>
    <w:p w:rsidR="00697C34" w:rsidRPr="00010981" w:rsidRDefault="0045118D" w:rsidP="00043F5E">
      <w:pPr>
        <w:pStyle w:val="NoSpacing"/>
        <w:spacing w:line="276" w:lineRule="auto"/>
        <w:rPr>
          <w:rFonts w:ascii="Garamond" w:hAnsi="Garamond"/>
          <w:sz w:val="24"/>
          <w:szCs w:val="24"/>
        </w:rPr>
      </w:pPr>
      <w:r w:rsidRPr="00010981">
        <w:rPr>
          <w:rFonts w:ascii="Garamond" w:hAnsi="Garamond"/>
          <w:sz w:val="24"/>
          <w:szCs w:val="24"/>
        </w:rPr>
        <w:t xml:space="preserve">In 2015, Savannah had its most violent year in a quarter century. The city made the national news, not for its beauty and charm, but for the 53 murders, a 61% jump from the year before. </w:t>
      </w:r>
      <w:r w:rsidR="00697C34" w:rsidRPr="00010981">
        <w:rPr>
          <w:rFonts w:ascii="Garamond" w:hAnsi="Garamond"/>
          <w:sz w:val="24"/>
          <w:szCs w:val="24"/>
        </w:rPr>
        <w:t>In 2017, the National Association of Social Workers produced a Social Justice Brief entitled, “Gun Violence in the American Culture”. In the brief, the writers noted that every day 93 people in America die from gun violence. Firearm homicide is the leading cause of death for African Americans ages 1 to 44. The brief asserts that violence in our culture has risen to the point of a public health crisis.</w:t>
      </w:r>
    </w:p>
    <w:p w:rsidR="00043F5E" w:rsidRPr="00010981" w:rsidRDefault="00697C34" w:rsidP="00575E7B">
      <w:pPr>
        <w:spacing w:line="276" w:lineRule="auto"/>
        <w:rPr>
          <w:rFonts w:ascii="Garamond" w:hAnsi="Garamond"/>
          <w:sz w:val="24"/>
          <w:szCs w:val="24"/>
        </w:rPr>
      </w:pPr>
      <w:r w:rsidRPr="00010981">
        <w:rPr>
          <w:rFonts w:ascii="Garamond" w:hAnsi="Garamond"/>
          <w:sz w:val="24"/>
          <w:szCs w:val="24"/>
        </w:rPr>
        <w:t>In response to this public health crisis in Savannah, o</w:t>
      </w:r>
      <w:r w:rsidR="0045118D" w:rsidRPr="00010981">
        <w:rPr>
          <w:rFonts w:ascii="Garamond" w:hAnsi="Garamond"/>
          <w:sz w:val="24"/>
          <w:szCs w:val="24"/>
        </w:rPr>
        <w:t xml:space="preserve">rganizations all over the city, including law enforcement, </w:t>
      </w:r>
      <w:r w:rsidR="00043F5E" w:rsidRPr="00010981">
        <w:rPr>
          <w:rFonts w:ascii="Garamond" w:hAnsi="Garamond"/>
          <w:sz w:val="24"/>
          <w:szCs w:val="24"/>
        </w:rPr>
        <w:t xml:space="preserve">have jumped </w:t>
      </w:r>
      <w:r w:rsidR="0045118D" w:rsidRPr="00010981">
        <w:rPr>
          <w:rFonts w:ascii="Garamond" w:hAnsi="Garamond"/>
          <w:sz w:val="24"/>
          <w:szCs w:val="24"/>
        </w:rPr>
        <w:t xml:space="preserve">into action to find ways to curb the violence. </w:t>
      </w:r>
    </w:p>
    <w:p w:rsidR="0045118D" w:rsidRPr="00010981" w:rsidRDefault="0045118D" w:rsidP="00575E7B">
      <w:pPr>
        <w:spacing w:line="276" w:lineRule="auto"/>
        <w:rPr>
          <w:rFonts w:ascii="Garamond" w:hAnsi="Garamond"/>
          <w:sz w:val="24"/>
          <w:szCs w:val="24"/>
        </w:rPr>
      </w:pPr>
      <w:r w:rsidRPr="00010981">
        <w:rPr>
          <w:rFonts w:ascii="Garamond" w:hAnsi="Garamond"/>
          <w:sz w:val="24"/>
          <w:szCs w:val="24"/>
        </w:rPr>
        <w:t>But, what happens to the people left behind, especially the children? How do they cope with the trauma of a loved one dying from gun violence?</w:t>
      </w:r>
    </w:p>
    <w:p w:rsidR="00043F5E" w:rsidRPr="00010981" w:rsidRDefault="00697C34" w:rsidP="00575E7B">
      <w:pPr>
        <w:spacing w:line="276" w:lineRule="auto"/>
        <w:rPr>
          <w:rFonts w:ascii="Garamond" w:hAnsi="Garamond"/>
          <w:sz w:val="24"/>
          <w:szCs w:val="24"/>
        </w:rPr>
      </w:pPr>
      <w:r w:rsidRPr="00010981">
        <w:rPr>
          <w:rFonts w:ascii="Garamond" w:hAnsi="Garamond"/>
          <w:sz w:val="24"/>
          <w:szCs w:val="24"/>
        </w:rPr>
        <w:t xml:space="preserve">Hospice Savannah’s Full Circle Grief and Loss Center knew that in order to </w:t>
      </w:r>
      <w:r w:rsidR="00575E7B" w:rsidRPr="00010981">
        <w:rPr>
          <w:rFonts w:ascii="Garamond" w:hAnsi="Garamond"/>
          <w:sz w:val="24"/>
          <w:szCs w:val="24"/>
        </w:rPr>
        <w:t xml:space="preserve">help </w:t>
      </w:r>
      <w:r w:rsidRPr="00010981">
        <w:rPr>
          <w:rFonts w:ascii="Garamond" w:hAnsi="Garamond"/>
          <w:sz w:val="24"/>
          <w:szCs w:val="24"/>
        </w:rPr>
        <w:t>create a healthy city</w:t>
      </w:r>
      <w:r w:rsidR="00575E7B" w:rsidRPr="00010981">
        <w:rPr>
          <w:rFonts w:ascii="Garamond" w:hAnsi="Garamond"/>
          <w:sz w:val="24"/>
          <w:szCs w:val="24"/>
        </w:rPr>
        <w:t>, the org</w:t>
      </w:r>
      <w:r w:rsidR="00043F5E" w:rsidRPr="00010981">
        <w:rPr>
          <w:rFonts w:ascii="Garamond" w:hAnsi="Garamond"/>
          <w:sz w:val="24"/>
          <w:szCs w:val="24"/>
        </w:rPr>
        <w:t>an</w:t>
      </w:r>
      <w:r w:rsidR="00575E7B" w:rsidRPr="00010981">
        <w:rPr>
          <w:rFonts w:ascii="Garamond" w:hAnsi="Garamond"/>
          <w:sz w:val="24"/>
          <w:szCs w:val="24"/>
        </w:rPr>
        <w:t>ization</w:t>
      </w:r>
      <w:r w:rsidRPr="00010981">
        <w:rPr>
          <w:rFonts w:ascii="Garamond" w:hAnsi="Garamond"/>
          <w:sz w:val="24"/>
          <w:szCs w:val="24"/>
        </w:rPr>
        <w:t xml:space="preserve"> needed to design a way to bring grief support into the communities that are mos</w:t>
      </w:r>
      <w:r w:rsidR="00B203D4" w:rsidRPr="00010981">
        <w:rPr>
          <w:rFonts w:ascii="Garamond" w:hAnsi="Garamond"/>
          <w:sz w:val="24"/>
          <w:szCs w:val="24"/>
        </w:rPr>
        <w:t xml:space="preserve">t affected by the gun violence. The need for this is clearly shown in a study by the CDC and Kaiser Permanente, </w:t>
      </w:r>
      <w:r w:rsidR="00043F5E" w:rsidRPr="00010981">
        <w:rPr>
          <w:rFonts w:ascii="Garamond" w:hAnsi="Garamond"/>
          <w:sz w:val="24"/>
          <w:szCs w:val="24"/>
        </w:rPr>
        <w:t>illustrating</w:t>
      </w:r>
      <w:r w:rsidR="00B203D4" w:rsidRPr="00010981">
        <w:rPr>
          <w:rFonts w:ascii="Garamond" w:hAnsi="Garamond"/>
          <w:sz w:val="24"/>
          <w:szCs w:val="24"/>
        </w:rPr>
        <w:t xml:space="preserve"> that adverse childhood events, without intervention afterwards, can lead to higher risks of health issues, depression, suicide, and incarceration</w:t>
      </w:r>
      <w:r w:rsidR="00575E7B" w:rsidRPr="00010981">
        <w:rPr>
          <w:rFonts w:ascii="Garamond" w:hAnsi="Garamond"/>
          <w:sz w:val="24"/>
          <w:szCs w:val="24"/>
        </w:rPr>
        <w:t xml:space="preserve"> in adulthood</w:t>
      </w:r>
      <w:r w:rsidR="00043F5E" w:rsidRPr="00010981">
        <w:rPr>
          <w:rFonts w:ascii="Garamond" w:hAnsi="Garamond"/>
          <w:sz w:val="24"/>
          <w:szCs w:val="24"/>
        </w:rPr>
        <w:t xml:space="preserve">. </w:t>
      </w:r>
    </w:p>
    <w:p w:rsidR="00043F5E" w:rsidRPr="00010981" w:rsidRDefault="00043F5E" w:rsidP="00575E7B">
      <w:pPr>
        <w:spacing w:line="276" w:lineRule="auto"/>
        <w:rPr>
          <w:rFonts w:ascii="Garamond" w:hAnsi="Garamond"/>
          <w:sz w:val="24"/>
          <w:szCs w:val="24"/>
        </w:rPr>
      </w:pPr>
      <w:r w:rsidRPr="00010981">
        <w:rPr>
          <w:rFonts w:ascii="Garamond" w:hAnsi="Garamond"/>
          <w:sz w:val="24"/>
          <w:szCs w:val="24"/>
        </w:rPr>
        <w:t>A</w:t>
      </w:r>
      <w:r w:rsidR="00697C34" w:rsidRPr="00010981">
        <w:rPr>
          <w:rFonts w:ascii="Garamond" w:hAnsi="Garamond"/>
          <w:sz w:val="24"/>
          <w:szCs w:val="24"/>
        </w:rPr>
        <w:t>t the end of 2016, Full Circle was awarded a grant from the New York Life Foun</w:t>
      </w:r>
      <w:r w:rsidRPr="00010981">
        <w:rPr>
          <w:rFonts w:ascii="Garamond" w:hAnsi="Garamond"/>
          <w:sz w:val="24"/>
          <w:szCs w:val="24"/>
        </w:rPr>
        <w:t>dation to aid</w:t>
      </w:r>
      <w:r w:rsidR="00697C34" w:rsidRPr="00010981">
        <w:rPr>
          <w:rFonts w:ascii="Garamond" w:hAnsi="Garamond"/>
          <w:sz w:val="24"/>
          <w:szCs w:val="24"/>
        </w:rPr>
        <w:t xml:space="preserve"> in the creation of a support group</w:t>
      </w:r>
      <w:r w:rsidR="00B203D4" w:rsidRPr="00010981">
        <w:rPr>
          <w:rFonts w:ascii="Garamond" w:hAnsi="Garamond"/>
          <w:sz w:val="24"/>
          <w:szCs w:val="24"/>
        </w:rPr>
        <w:t xml:space="preserve"> called “We the Living”</w:t>
      </w:r>
      <w:r w:rsidR="00697C34" w:rsidRPr="00010981">
        <w:rPr>
          <w:rFonts w:ascii="Garamond" w:hAnsi="Garamond"/>
          <w:sz w:val="24"/>
          <w:szCs w:val="24"/>
        </w:rPr>
        <w:t xml:space="preserve"> for children ages 6-17</w:t>
      </w:r>
      <w:r w:rsidR="00B203D4" w:rsidRPr="00010981">
        <w:rPr>
          <w:rFonts w:ascii="Garamond" w:hAnsi="Garamond"/>
          <w:sz w:val="24"/>
          <w:szCs w:val="24"/>
        </w:rPr>
        <w:t xml:space="preserve"> that provides grief support to children and teens affected by homicide. </w:t>
      </w:r>
    </w:p>
    <w:p w:rsidR="00043F5E" w:rsidRPr="00010981" w:rsidRDefault="00B203D4" w:rsidP="00575E7B">
      <w:pPr>
        <w:spacing w:line="276" w:lineRule="auto"/>
        <w:rPr>
          <w:rFonts w:ascii="Garamond" w:hAnsi="Garamond"/>
          <w:sz w:val="24"/>
          <w:szCs w:val="24"/>
        </w:rPr>
      </w:pPr>
      <w:r w:rsidRPr="00010981">
        <w:rPr>
          <w:rFonts w:ascii="Garamond" w:hAnsi="Garamond"/>
          <w:b/>
          <w:sz w:val="24"/>
          <w:szCs w:val="24"/>
        </w:rPr>
        <w:t xml:space="preserve">Kids worry about other family members being shot. </w:t>
      </w:r>
      <w:r w:rsidR="00A8101B" w:rsidRPr="00010981">
        <w:rPr>
          <w:rFonts w:ascii="Garamond" w:hAnsi="Garamond"/>
          <w:b/>
          <w:sz w:val="24"/>
          <w:szCs w:val="24"/>
        </w:rPr>
        <w:t>They wonder about ideas of justice and revenge. They fear that they might be next. The “We the Living”</w:t>
      </w:r>
      <w:r w:rsidRPr="00010981">
        <w:rPr>
          <w:rFonts w:ascii="Garamond" w:hAnsi="Garamond"/>
          <w:b/>
          <w:sz w:val="24"/>
          <w:szCs w:val="24"/>
        </w:rPr>
        <w:t xml:space="preserve"> group provides a safe place to express feelings, talk about fears, learn coping tools, and form friendships with other kids who understand what it is like to lose someone to homicide. </w:t>
      </w:r>
      <w:r w:rsidR="00A8101B" w:rsidRPr="00010981">
        <w:rPr>
          <w:rFonts w:ascii="Garamond" w:hAnsi="Garamond"/>
          <w:sz w:val="24"/>
          <w:szCs w:val="24"/>
        </w:rPr>
        <w:t>Everyone’s story is worth being told and “</w:t>
      </w:r>
      <w:r w:rsidR="00575E7B" w:rsidRPr="00010981">
        <w:rPr>
          <w:rFonts w:ascii="Garamond" w:hAnsi="Garamond"/>
          <w:sz w:val="24"/>
          <w:szCs w:val="24"/>
        </w:rPr>
        <w:t>W</w:t>
      </w:r>
      <w:r w:rsidR="00A8101B" w:rsidRPr="00010981">
        <w:rPr>
          <w:rFonts w:ascii="Garamond" w:hAnsi="Garamond"/>
          <w:sz w:val="24"/>
          <w:szCs w:val="24"/>
        </w:rPr>
        <w:t xml:space="preserve">e the Living” </w:t>
      </w:r>
      <w:r w:rsidRPr="00010981">
        <w:rPr>
          <w:rFonts w:ascii="Garamond" w:hAnsi="Garamond"/>
          <w:sz w:val="24"/>
          <w:szCs w:val="24"/>
        </w:rPr>
        <w:t xml:space="preserve">provides a healing space </w:t>
      </w:r>
      <w:r w:rsidR="00A8101B" w:rsidRPr="00010981">
        <w:rPr>
          <w:rFonts w:ascii="Garamond" w:hAnsi="Garamond"/>
          <w:sz w:val="24"/>
          <w:szCs w:val="24"/>
        </w:rPr>
        <w:t xml:space="preserve">for the kids and teens </w:t>
      </w:r>
      <w:r w:rsidRPr="00010981">
        <w:rPr>
          <w:rFonts w:ascii="Garamond" w:hAnsi="Garamond"/>
          <w:sz w:val="24"/>
          <w:szCs w:val="24"/>
        </w:rPr>
        <w:t xml:space="preserve">to tell their </w:t>
      </w:r>
      <w:r w:rsidR="00043F5E" w:rsidRPr="00010981">
        <w:rPr>
          <w:rFonts w:ascii="Garamond" w:hAnsi="Garamond"/>
          <w:sz w:val="24"/>
          <w:szCs w:val="24"/>
        </w:rPr>
        <w:t>story of life with their loved one.</w:t>
      </w:r>
    </w:p>
    <w:p w:rsidR="00010981" w:rsidRDefault="00A8101B" w:rsidP="00575E7B">
      <w:pPr>
        <w:spacing w:line="276" w:lineRule="auto"/>
        <w:rPr>
          <w:rFonts w:ascii="Garamond" w:hAnsi="Garamond"/>
          <w:sz w:val="24"/>
          <w:szCs w:val="24"/>
        </w:rPr>
      </w:pPr>
      <w:r w:rsidRPr="00010981">
        <w:rPr>
          <w:rFonts w:ascii="Garamond" w:hAnsi="Garamond"/>
          <w:sz w:val="24"/>
          <w:szCs w:val="24"/>
        </w:rPr>
        <w:t>For more information or to register your child or teen</w:t>
      </w:r>
      <w:r w:rsidR="00010981">
        <w:rPr>
          <w:rFonts w:ascii="Garamond" w:hAnsi="Garamond"/>
          <w:sz w:val="24"/>
          <w:szCs w:val="24"/>
        </w:rPr>
        <w:t xml:space="preserve"> for support</w:t>
      </w:r>
      <w:r w:rsidRPr="00010981">
        <w:rPr>
          <w:rFonts w:ascii="Garamond" w:hAnsi="Garamond"/>
          <w:sz w:val="24"/>
          <w:szCs w:val="24"/>
        </w:rPr>
        <w:t>,</w:t>
      </w:r>
      <w:r w:rsidR="00043F5E" w:rsidRPr="00010981">
        <w:rPr>
          <w:rFonts w:ascii="Garamond" w:hAnsi="Garamond"/>
          <w:sz w:val="24"/>
          <w:szCs w:val="24"/>
        </w:rPr>
        <w:t xml:space="preserve"> please call </w:t>
      </w:r>
      <w:r w:rsidR="00010981">
        <w:rPr>
          <w:rFonts w:ascii="Garamond" w:hAnsi="Garamond"/>
          <w:sz w:val="24"/>
          <w:szCs w:val="24"/>
        </w:rPr>
        <w:t xml:space="preserve">our </w:t>
      </w:r>
      <w:r w:rsidRPr="00010981">
        <w:rPr>
          <w:rFonts w:ascii="Garamond" w:hAnsi="Garamond"/>
          <w:sz w:val="24"/>
          <w:szCs w:val="24"/>
        </w:rPr>
        <w:t xml:space="preserve">Full Circle </w:t>
      </w:r>
      <w:r w:rsidR="00043F5E" w:rsidRPr="00010981">
        <w:rPr>
          <w:rFonts w:ascii="Garamond" w:hAnsi="Garamond"/>
          <w:sz w:val="24"/>
          <w:szCs w:val="24"/>
        </w:rPr>
        <w:t xml:space="preserve">bereavement counselors </w:t>
      </w:r>
      <w:r w:rsidRPr="00010981">
        <w:rPr>
          <w:rFonts w:ascii="Garamond" w:hAnsi="Garamond"/>
          <w:sz w:val="24"/>
          <w:szCs w:val="24"/>
        </w:rPr>
        <w:t>at 912-303-9442.</w:t>
      </w:r>
      <w:r w:rsidR="00043F5E" w:rsidRPr="00010981">
        <w:rPr>
          <w:rFonts w:ascii="Garamond" w:hAnsi="Garamond"/>
          <w:sz w:val="24"/>
          <w:szCs w:val="24"/>
        </w:rPr>
        <w:t xml:space="preserve"> As always, support is offered at no charge as community service of not-for-pr</w:t>
      </w:r>
      <w:r w:rsidR="00010981">
        <w:rPr>
          <w:rFonts w:ascii="Garamond" w:hAnsi="Garamond"/>
          <w:sz w:val="24"/>
          <w:szCs w:val="24"/>
        </w:rPr>
        <w:t xml:space="preserve">ofit Hospice Savannah, Inc. </w:t>
      </w:r>
    </w:p>
    <w:p w:rsidR="00010981" w:rsidRDefault="00010981" w:rsidP="00575E7B">
      <w:pPr>
        <w:spacing w:line="276" w:lineRule="auto"/>
        <w:rPr>
          <w:rFonts w:ascii="Garamond" w:hAnsi="Garamond"/>
          <w:sz w:val="24"/>
          <w:szCs w:val="24"/>
        </w:rPr>
      </w:pPr>
    </w:p>
    <w:bookmarkStart w:id="0" w:name="_GoBack"/>
    <w:bookmarkEnd w:id="0"/>
    <w:p w:rsidR="00A8101B" w:rsidRDefault="00010981" w:rsidP="00575E7B">
      <w:pPr>
        <w:spacing w:line="276" w:lineRule="auto"/>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HYPERLINK "http://</w:instrText>
      </w:r>
      <w:r w:rsidRPr="00010981">
        <w:rPr>
          <w:rFonts w:ascii="Garamond" w:hAnsi="Garamond"/>
          <w:sz w:val="24"/>
          <w:szCs w:val="24"/>
        </w:rPr>
        <w:instrText>www.HospiceSavannah.org</w:instrText>
      </w:r>
      <w:r>
        <w:rPr>
          <w:rFonts w:ascii="Garamond" w:hAnsi="Garamond"/>
          <w:sz w:val="24"/>
          <w:szCs w:val="24"/>
        </w:rPr>
        <w:instrText xml:space="preserve">/fullcircle" </w:instrText>
      </w:r>
      <w:r>
        <w:rPr>
          <w:rFonts w:ascii="Garamond" w:hAnsi="Garamond"/>
          <w:sz w:val="24"/>
          <w:szCs w:val="24"/>
        </w:rPr>
        <w:fldChar w:fldCharType="separate"/>
      </w:r>
      <w:r w:rsidRPr="00623A95">
        <w:rPr>
          <w:rStyle w:val="Hyperlink"/>
          <w:rFonts w:ascii="Garamond" w:hAnsi="Garamond"/>
          <w:sz w:val="24"/>
          <w:szCs w:val="24"/>
        </w:rPr>
        <w:t>www.HospiceSavannah.org/fullcircle</w:t>
      </w:r>
      <w:r>
        <w:rPr>
          <w:rFonts w:ascii="Garamond" w:hAnsi="Garamond"/>
          <w:sz w:val="24"/>
          <w:szCs w:val="24"/>
        </w:rPr>
        <w:fldChar w:fldCharType="end"/>
      </w:r>
      <w:r>
        <w:rPr>
          <w:rFonts w:ascii="Garamond" w:hAnsi="Garamond"/>
          <w:sz w:val="24"/>
          <w:szCs w:val="24"/>
        </w:rPr>
        <w:t xml:space="preserve"> </w:t>
      </w:r>
    </w:p>
    <w:p w:rsidR="00010981" w:rsidRPr="00010981" w:rsidRDefault="00010981" w:rsidP="00010981">
      <w:pPr>
        <w:rPr>
          <w:rFonts w:ascii="Garamond" w:hAnsi="Garamond"/>
          <w:i/>
          <w:iCs/>
          <w:sz w:val="24"/>
          <w:szCs w:val="24"/>
        </w:rPr>
      </w:pPr>
      <w:r w:rsidRPr="00010981">
        <w:rPr>
          <w:rFonts w:ascii="Garamond" w:hAnsi="Garamond"/>
          <w:sz w:val="24"/>
          <w:szCs w:val="24"/>
        </w:rPr>
        <w:t xml:space="preserve">Betsy Kammerud, </w:t>
      </w:r>
      <w:r w:rsidRPr="00010981">
        <w:rPr>
          <w:rFonts w:ascii="Garamond" w:hAnsi="Garamond"/>
          <w:i/>
          <w:iCs/>
          <w:sz w:val="24"/>
          <w:szCs w:val="24"/>
        </w:rPr>
        <w:t>LCSW, MVF-CSW, ACHP-SW</w:t>
      </w:r>
    </w:p>
    <w:p w:rsidR="00010981" w:rsidRDefault="00010981" w:rsidP="00575E7B">
      <w:pPr>
        <w:spacing w:line="276" w:lineRule="auto"/>
        <w:rPr>
          <w:rFonts w:ascii="Garamond" w:hAnsi="Garamond"/>
          <w:sz w:val="24"/>
          <w:szCs w:val="24"/>
        </w:rPr>
      </w:pPr>
    </w:p>
    <w:p w:rsidR="00010981" w:rsidRPr="00010981" w:rsidRDefault="00010981" w:rsidP="00575E7B">
      <w:pPr>
        <w:spacing w:line="276" w:lineRule="auto"/>
        <w:rPr>
          <w:rFonts w:ascii="Garamond" w:hAnsi="Garamond"/>
          <w:sz w:val="24"/>
          <w:szCs w:val="24"/>
        </w:rPr>
      </w:pPr>
    </w:p>
    <w:p w:rsidR="00043F5E" w:rsidRPr="00010981" w:rsidRDefault="00043F5E" w:rsidP="00575E7B">
      <w:pPr>
        <w:spacing w:line="276" w:lineRule="auto"/>
        <w:rPr>
          <w:rFonts w:ascii="Garamond" w:hAnsi="Garamond"/>
          <w:sz w:val="24"/>
          <w:szCs w:val="24"/>
        </w:rPr>
      </w:pPr>
    </w:p>
    <w:p w:rsidR="00043F5E" w:rsidRPr="00010981" w:rsidRDefault="00043F5E" w:rsidP="00575E7B">
      <w:pPr>
        <w:spacing w:line="276" w:lineRule="auto"/>
        <w:rPr>
          <w:rFonts w:ascii="Garamond" w:hAnsi="Garamond"/>
          <w:sz w:val="24"/>
          <w:szCs w:val="24"/>
        </w:rPr>
      </w:pPr>
    </w:p>
    <w:p w:rsidR="00CE5A77" w:rsidRPr="00010981" w:rsidRDefault="00CE5A77" w:rsidP="00CE5A77">
      <w:pPr>
        <w:pStyle w:val="NoSpacing"/>
        <w:rPr>
          <w:rFonts w:ascii="Garamond" w:hAnsi="Garamond"/>
          <w:sz w:val="24"/>
          <w:szCs w:val="24"/>
        </w:rPr>
      </w:pPr>
    </w:p>
    <w:sectPr w:rsidR="00CE5A77" w:rsidRPr="00010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8D"/>
    <w:rsid w:val="00010981"/>
    <w:rsid w:val="00043F5E"/>
    <w:rsid w:val="003322AC"/>
    <w:rsid w:val="0045118D"/>
    <w:rsid w:val="005538BB"/>
    <w:rsid w:val="00575E7B"/>
    <w:rsid w:val="00697C34"/>
    <w:rsid w:val="008C1A59"/>
    <w:rsid w:val="00A8101B"/>
    <w:rsid w:val="00B203D4"/>
    <w:rsid w:val="00CE5A77"/>
    <w:rsid w:val="00DC2BCF"/>
    <w:rsid w:val="00E5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9ACE"/>
  <w15:chartTrackingRefBased/>
  <w15:docId w15:val="{F6A10849-9D0F-4941-8959-30D22FAE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77"/>
    <w:pPr>
      <w:spacing w:after="0" w:line="240" w:lineRule="auto"/>
    </w:pPr>
  </w:style>
  <w:style w:type="character" w:styleId="Hyperlink">
    <w:name w:val="Hyperlink"/>
    <w:basedOn w:val="DefaultParagraphFont"/>
    <w:uiPriority w:val="99"/>
    <w:unhideWhenUsed/>
    <w:rsid w:val="00043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Kammerud</dc:creator>
  <cp:keywords/>
  <dc:description/>
  <cp:lastModifiedBy>BETH LOGAN</cp:lastModifiedBy>
  <cp:revision>2</cp:revision>
  <dcterms:created xsi:type="dcterms:W3CDTF">2018-01-31T15:01:00Z</dcterms:created>
  <dcterms:modified xsi:type="dcterms:W3CDTF">2018-01-31T15:01:00Z</dcterms:modified>
</cp:coreProperties>
</file>